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F0" w:rsidRPr="006C2943" w:rsidRDefault="003E2DF0" w:rsidP="003E2DF0">
      <w:pPr>
        <w:pStyle w:val="IntenseQuote"/>
        <w:ind w:left="1985" w:right="270"/>
        <w:jc w:val="left"/>
        <w:rPr>
          <w:b/>
          <w:bCs/>
          <w:smallCaps/>
          <w:color w:val="1F4E79" w:themeColor="accent1" w:themeShade="80"/>
          <w:sz w:val="48"/>
          <w:szCs w:val="48"/>
        </w:rPr>
      </w:pPr>
      <w:r>
        <w:rPr>
          <w:b/>
          <w:bCs/>
          <w:smallCaps/>
          <w:noProof/>
          <w:color w:val="1F4E79" w:themeColor="accent1" w:themeShade="80"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BA01DC2" wp14:editId="08A27911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logo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943">
        <w:rPr>
          <w:b/>
          <w:bCs/>
          <w:smallCaps/>
          <w:color w:val="1F4E79" w:themeColor="accent1" w:themeShade="80"/>
          <w:sz w:val="48"/>
          <w:szCs w:val="48"/>
        </w:rPr>
        <w:t xml:space="preserve">Climate </w:t>
      </w:r>
      <w:r>
        <w:rPr>
          <w:b/>
          <w:bCs/>
          <w:smallCaps/>
          <w:color w:val="1F4E79" w:themeColor="accent1" w:themeShade="80"/>
          <w:sz w:val="48"/>
          <w:szCs w:val="48"/>
        </w:rPr>
        <w:t>Action</w:t>
      </w:r>
      <w:r w:rsidRPr="006C2943">
        <w:rPr>
          <w:b/>
          <w:bCs/>
          <w:smallCaps/>
          <w:color w:val="1F4E79" w:themeColor="accent1" w:themeShade="80"/>
          <w:sz w:val="48"/>
          <w:szCs w:val="48"/>
        </w:rPr>
        <w:t xml:space="preserve"> </w:t>
      </w:r>
      <w:r w:rsidR="00CA244E">
        <w:rPr>
          <w:b/>
          <w:bCs/>
          <w:smallCaps/>
          <w:color w:val="1F4E79" w:themeColor="accent1" w:themeShade="80"/>
          <w:sz w:val="48"/>
          <w:szCs w:val="48"/>
        </w:rPr>
        <w:t>for homes and communities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Find the actions that best fit your priorities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836"/>
        <w:gridCol w:w="1711"/>
        <w:gridCol w:w="709"/>
        <w:gridCol w:w="2551"/>
        <w:gridCol w:w="567"/>
        <w:gridCol w:w="4116"/>
      </w:tblGrid>
      <w:tr w:rsidR="00CA244E" w:rsidTr="009F51B1">
        <w:tc>
          <w:tcPr>
            <w:tcW w:w="5807" w:type="dxa"/>
            <w:gridSpan w:val="4"/>
          </w:tcPr>
          <w:p w:rsidR="00CA244E" w:rsidRDefault="00CA244E" w:rsidP="00FE2EEA">
            <w:pPr>
              <w:rPr>
                <w:rStyle w:val="Heading2Char"/>
              </w:rPr>
            </w:pPr>
            <w:r w:rsidRPr="00FF0B53">
              <w:rPr>
                <w:rStyle w:val="Heading2Char"/>
              </w:rPr>
              <w:t xml:space="preserve">Benefits </w:t>
            </w:r>
            <w:r>
              <w:rPr>
                <w:rStyle w:val="Heading2Char"/>
              </w:rPr>
              <w:t>Key</w:t>
            </w:r>
            <w:r w:rsidRPr="00FF0B53">
              <w:rPr>
                <w:rStyle w:val="Heading2Char"/>
              </w:rPr>
              <w:t xml:space="preserve"> </w:t>
            </w:r>
          </w:p>
        </w:tc>
        <w:tc>
          <w:tcPr>
            <w:tcW w:w="4683" w:type="dxa"/>
            <w:gridSpan w:val="2"/>
          </w:tcPr>
          <w:p w:rsidR="00CA244E" w:rsidRPr="00FF0B53" w:rsidRDefault="00CA244E" w:rsidP="00FE2EEA">
            <w:pPr>
              <w:rPr>
                <w:rStyle w:val="Heading2Char"/>
              </w:rPr>
            </w:pPr>
            <w:r>
              <w:rPr>
                <w:rStyle w:val="Heading2Char"/>
              </w:rPr>
              <w:t>Check List</w:t>
            </w:r>
          </w:p>
        </w:tc>
      </w:tr>
      <w:tr w:rsidR="00CA244E" w:rsidTr="009F51B1">
        <w:tc>
          <w:tcPr>
            <w:tcW w:w="836" w:type="dxa"/>
            <w:tcBorders>
              <w:right w:val="nil"/>
            </w:tcBorders>
          </w:tcPr>
          <w:p w:rsidR="00CA244E" w:rsidRPr="004C49A8" w:rsidRDefault="00CA244E" w:rsidP="00FE2EEA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4"/>
                <w:szCs w:val="44"/>
              </w:rPr>
            </w:pPr>
            <w:r w:rsidRPr="004C49A8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4"/>
                <w:szCs w:val="44"/>
              </w:rPr>
              <w:sym w:font="Webdings" w:char="F0DC"/>
            </w:r>
          </w:p>
        </w:tc>
        <w:tc>
          <w:tcPr>
            <w:tcW w:w="1711" w:type="dxa"/>
            <w:tcBorders>
              <w:left w:val="nil"/>
            </w:tcBorders>
          </w:tcPr>
          <w:p w:rsidR="00CA244E" w:rsidRPr="003E2DF0" w:rsidRDefault="00CA244E" w:rsidP="00FE2EEA">
            <w:pPr>
              <w:rPr>
                <w:rFonts w:ascii="Wingdings 2" w:eastAsia="Times New Roman" w:hAnsi="Webdings" w:cs="Arial"/>
                <w:color w:val="000000" w:themeColor="text1"/>
                <w:kern w:val="24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extreme weather preparation</w:t>
            </w:r>
          </w:p>
        </w:tc>
        <w:tc>
          <w:tcPr>
            <w:tcW w:w="709" w:type="dxa"/>
            <w:tcBorders>
              <w:right w:val="nil"/>
            </w:tcBorders>
          </w:tcPr>
          <w:p w:rsidR="00CA244E" w:rsidRPr="008F0DA6" w:rsidRDefault="00CA244E" w:rsidP="00FE2EEA">
            <w:pPr>
              <w:jc w:val="center"/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2551" w:type="dxa"/>
            <w:tcBorders>
              <w:left w:val="nil"/>
            </w:tcBorders>
          </w:tcPr>
          <w:p w:rsidR="00CA244E" w:rsidRPr="008F0DA6" w:rsidRDefault="0026582A" w:rsidP="0026582A">
            <w:pPr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g</w:t>
            </w:r>
            <w:r w:rsidR="00CA244E" w:rsidRPr="003E2DF0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reen jobs</w:t>
            </w:r>
          </w:p>
        </w:tc>
        <w:tc>
          <w:tcPr>
            <w:tcW w:w="567" w:type="dxa"/>
            <w:tcBorders>
              <w:right w:val="nil"/>
            </w:tcBorders>
          </w:tcPr>
          <w:p w:rsidR="00CA244E" w:rsidRPr="008F0DA6" w:rsidRDefault="00CA244E" w:rsidP="00FE2EEA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32"/>
                <w:szCs w:val="32"/>
              </w:rPr>
            </w:pPr>
            <w:r w:rsidRPr="008F0DA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sym w:font="Webdings" w:char="F059"/>
            </w:r>
          </w:p>
        </w:tc>
        <w:tc>
          <w:tcPr>
            <w:tcW w:w="4116" w:type="dxa"/>
            <w:tcBorders>
              <w:left w:val="nil"/>
            </w:tcBorders>
          </w:tcPr>
          <w:p w:rsidR="00CA244E" w:rsidRPr="003E2DF0" w:rsidRDefault="00CA244E" w:rsidP="00FE2EEA">
            <w:pPr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</w:pPr>
            <w:r w:rsidRPr="003E2DF0">
              <w:rPr>
                <w:rFonts w:asciiTheme="majorHAnsi" w:hAnsiTheme="majorHAnsi"/>
                <w:sz w:val="20"/>
                <w:szCs w:val="20"/>
              </w:rPr>
              <w:t>Are there products or services that help make it easy to act?</w:t>
            </w:r>
          </w:p>
        </w:tc>
      </w:tr>
      <w:tr w:rsidR="00CA244E" w:rsidTr="009F51B1">
        <w:tc>
          <w:tcPr>
            <w:tcW w:w="836" w:type="dxa"/>
            <w:tcBorders>
              <w:right w:val="nil"/>
            </w:tcBorders>
          </w:tcPr>
          <w:p w:rsidR="00CA244E" w:rsidRDefault="00CA244E" w:rsidP="00CA244E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91"/>
            </w:r>
          </w:p>
        </w:tc>
        <w:tc>
          <w:tcPr>
            <w:tcW w:w="1711" w:type="dxa"/>
            <w:tcBorders>
              <w:left w:val="nil"/>
            </w:tcBorders>
          </w:tcPr>
          <w:p w:rsidR="00CA244E" w:rsidRPr="003E2DF0" w:rsidRDefault="00CA244E" w:rsidP="00CA244E">
            <w:pPr>
              <w:rPr>
                <w:rFonts w:ascii="Wingdings 2" w:eastAsia="Times New Roman" w:hAnsi="Webdings" w:cs="Arial"/>
                <w:color w:val="000000" w:themeColor="text1"/>
                <w:kern w:val="24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save money</w:t>
            </w:r>
          </w:p>
        </w:tc>
        <w:tc>
          <w:tcPr>
            <w:tcW w:w="709" w:type="dxa"/>
            <w:tcBorders>
              <w:right w:val="nil"/>
            </w:tcBorders>
          </w:tcPr>
          <w:p w:rsidR="00CA244E" w:rsidRPr="008F0DA6" w:rsidRDefault="00CA244E" w:rsidP="00CA244E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4C49A8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2551" w:type="dxa"/>
            <w:tcBorders>
              <w:left w:val="nil"/>
            </w:tcBorders>
          </w:tcPr>
          <w:p w:rsidR="00CA244E" w:rsidRPr="003E2DF0" w:rsidRDefault="00CA244E" w:rsidP="0026582A">
            <w:pPr>
              <w:jc w:val="both"/>
              <w:rPr>
                <w:rFonts w:ascii="Wingdings 2" w:eastAsia="Times New Roman" w:hAnsi="Webdings" w:cs="Arial"/>
                <w:color w:val="000000" w:themeColor="text1"/>
                <w:kern w:val="24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climate friendly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A244E" w:rsidRPr="008F0DA6" w:rsidRDefault="00CA244E" w:rsidP="00CA244E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32"/>
                <w:szCs w:val="32"/>
              </w:rPr>
            </w:pPr>
            <w:r w:rsidRPr="008F0DA6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4116" w:type="dxa"/>
            <w:tcBorders>
              <w:left w:val="nil"/>
            </w:tcBorders>
          </w:tcPr>
          <w:p w:rsidR="00CA244E" w:rsidRPr="003E2DF0" w:rsidRDefault="00CA244E" w:rsidP="00CA244E">
            <w:pPr>
              <w:rPr>
                <w:rFonts w:asciiTheme="majorHAnsi" w:hAnsiTheme="majorHAnsi"/>
                <w:sz w:val="20"/>
                <w:szCs w:val="20"/>
              </w:rPr>
            </w:pPr>
            <w:r w:rsidRPr="003E2DF0">
              <w:rPr>
                <w:rFonts w:asciiTheme="majorHAnsi" w:hAnsiTheme="majorHAnsi"/>
                <w:sz w:val="20"/>
                <w:szCs w:val="20"/>
              </w:rPr>
              <w:t>Is there funding support for this action?</w:t>
            </w:r>
          </w:p>
        </w:tc>
      </w:tr>
      <w:tr w:rsidR="00CA244E" w:rsidTr="009F51B1">
        <w:trPr>
          <w:trHeight w:val="414"/>
        </w:trPr>
        <w:tc>
          <w:tcPr>
            <w:tcW w:w="836" w:type="dxa"/>
            <w:tcBorders>
              <w:right w:val="nil"/>
            </w:tcBorders>
          </w:tcPr>
          <w:p w:rsidR="00CA244E" w:rsidRDefault="0026582A" w:rsidP="00CA244E">
            <w:pPr>
              <w:jc w:val="center"/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</w:p>
        </w:tc>
        <w:tc>
          <w:tcPr>
            <w:tcW w:w="1711" w:type="dxa"/>
            <w:tcBorders>
              <w:left w:val="nil"/>
            </w:tcBorders>
          </w:tcPr>
          <w:p w:rsidR="00CA244E" w:rsidRPr="003E2DF0" w:rsidRDefault="0026582A" w:rsidP="00CA244E">
            <w:pPr>
              <w:rPr>
                <w:rFonts w:ascii="Wingdings 2" w:eastAsia="Times New Roman" w:hAnsi="Webdings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>Improve health</w:t>
            </w:r>
          </w:p>
        </w:tc>
        <w:tc>
          <w:tcPr>
            <w:tcW w:w="709" w:type="dxa"/>
            <w:tcBorders>
              <w:right w:val="nil"/>
            </w:tcBorders>
          </w:tcPr>
          <w:p w:rsidR="00CA244E" w:rsidRDefault="0026582A" w:rsidP="00CA244E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40"/>
                <w:szCs w:val="40"/>
              </w:rPr>
              <w:sym w:font="Wingdings" w:char="F04A"/>
            </w:r>
          </w:p>
        </w:tc>
        <w:tc>
          <w:tcPr>
            <w:tcW w:w="2551" w:type="dxa"/>
            <w:tcBorders>
              <w:left w:val="nil"/>
            </w:tcBorders>
          </w:tcPr>
          <w:p w:rsidR="00CA244E" w:rsidRDefault="0026582A" w:rsidP="0026582A">
            <w:pPr>
              <w:jc w:val="both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  <w:r w:rsidRPr="003E2DF0">
              <w:rPr>
                <w:rFonts w:asciiTheme="majorHAnsi" w:eastAsia="Times New Roman" w:hAnsiTheme="majorHAnsi" w:cs="Arial"/>
                <w:color w:val="000000" w:themeColor="text1"/>
                <w:kern w:val="24"/>
                <w:sz w:val="20"/>
                <w:szCs w:val="20"/>
              </w:rPr>
              <w:t xml:space="preserve">improve quality of life  </w:t>
            </w:r>
          </w:p>
        </w:tc>
        <w:tc>
          <w:tcPr>
            <w:tcW w:w="567" w:type="dxa"/>
            <w:tcBorders>
              <w:right w:val="nil"/>
            </w:tcBorders>
          </w:tcPr>
          <w:p w:rsidR="00CA244E" w:rsidRDefault="00CA244E" w:rsidP="00CA244E">
            <w:pPr>
              <w:jc w:val="center"/>
              <w:rPr>
                <w:rFonts w:asciiTheme="majorHAnsi" w:eastAsia="Times New Roman" w:hAnsiTheme="majorHAnsi" w:cs="Arial"/>
                <w:color w:val="538135" w:themeColor="accent6" w:themeShade="BF"/>
                <w:kern w:val="24"/>
                <w:sz w:val="24"/>
                <w:szCs w:val="24"/>
              </w:rPr>
            </w:pPr>
          </w:p>
        </w:tc>
        <w:tc>
          <w:tcPr>
            <w:tcW w:w="4116" w:type="dxa"/>
            <w:tcBorders>
              <w:left w:val="nil"/>
            </w:tcBorders>
          </w:tcPr>
          <w:p w:rsidR="00CA244E" w:rsidRPr="00CA244E" w:rsidRDefault="00CA244E" w:rsidP="00CA244E">
            <w:pPr>
              <w:ind w:left="-5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3E2DF0" w:rsidRPr="00FF0B53" w:rsidRDefault="003E2DF0" w:rsidP="003E2DF0">
      <w:pPr>
        <w:spacing w:after="0" w:line="240" w:lineRule="auto"/>
        <w:rPr>
          <w:rFonts w:asciiTheme="majorHAnsi" w:eastAsia="Times New Roman" w:hAnsiTheme="majorHAnsi" w:cs="Arial"/>
          <w:color w:val="538135" w:themeColor="accent6" w:themeShade="BF"/>
          <w:kern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3"/>
        <w:tblW w:w="10485" w:type="dxa"/>
        <w:tblLayout w:type="fixed"/>
        <w:tblLook w:val="0420" w:firstRow="1" w:lastRow="0" w:firstColumn="0" w:lastColumn="0" w:noHBand="0" w:noVBand="1"/>
      </w:tblPr>
      <w:tblGrid>
        <w:gridCol w:w="2547"/>
        <w:gridCol w:w="1417"/>
        <w:gridCol w:w="426"/>
        <w:gridCol w:w="395"/>
        <w:gridCol w:w="13"/>
        <w:gridCol w:w="5687"/>
      </w:tblGrid>
      <w:tr w:rsidR="00F84A79" w:rsidRPr="00D55AE7" w:rsidTr="00F84A79">
        <w:trPr>
          <w:trHeight w:val="418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3E2DF0" w:rsidRPr="009F51B1" w:rsidRDefault="003E2DF0" w:rsidP="009F51B1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F51B1">
              <w:rPr>
                <w:rFonts w:ascii="Calibri" w:eastAsia="Times New Roman" w:hAnsi="Calibri" w:cs="Arial"/>
                <w:color w:val="FFFFFF" w:themeColor="light1"/>
                <w:kern w:val="24"/>
                <w:sz w:val="32"/>
                <w:szCs w:val="32"/>
              </w:rPr>
              <w:t>Action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3E2DF0" w:rsidRPr="009F51B1" w:rsidRDefault="003E2DF0" w:rsidP="009F51B1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F51B1">
              <w:rPr>
                <w:rFonts w:ascii="Calibri" w:eastAsia="Times New Roman" w:hAnsi="Calibri" w:cs="Arial"/>
                <w:color w:val="FFFFFF" w:themeColor="light1"/>
                <w:kern w:val="24"/>
                <w:sz w:val="32"/>
                <w:szCs w:val="32"/>
              </w:rPr>
              <w:t>Benefits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3E2DF0" w:rsidRPr="00F84A79" w:rsidRDefault="003E2DF0" w:rsidP="00F84A79">
            <w:pPr>
              <w:ind w:left="-11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84A79">
              <w:rPr>
                <w:rFonts w:ascii="Calibri" w:eastAsia="Times New Roman" w:hAnsi="Calibri" w:cs="Arial"/>
                <w:color w:val="FFFFFF" w:themeColor="light1"/>
                <w:kern w:val="24"/>
                <w:sz w:val="36"/>
                <w:szCs w:val="36"/>
              </w:rPr>
              <w:sym w:font="Webdings" w:char="F059"/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3E2DF0" w:rsidRPr="00F84A79" w:rsidRDefault="003E2DF0" w:rsidP="00FE2EE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F84A79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$</w:t>
            </w:r>
          </w:p>
        </w:tc>
        <w:tc>
          <w:tcPr>
            <w:tcW w:w="5687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3E2DF0" w:rsidRPr="009F51B1" w:rsidRDefault="003E2DF0" w:rsidP="009F51B1">
            <w:pPr>
              <w:ind w:left="-59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F51B1">
              <w:rPr>
                <w:rFonts w:ascii="Calibri" w:eastAsia="Times New Roman" w:hAnsi="Calibri" w:cs="Arial"/>
                <w:color w:val="FFFFFF" w:themeColor="light1"/>
                <w:kern w:val="24"/>
                <w:sz w:val="32"/>
                <w:szCs w:val="32"/>
              </w:rPr>
              <w:t>Notes</w:t>
            </w:r>
          </w:p>
        </w:tc>
      </w:tr>
      <w:tr w:rsidR="00F84A79" w:rsidRPr="00D55AE7" w:rsidTr="00F84A79">
        <w:tc>
          <w:tcPr>
            <w:tcW w:w="2547" w:type="dxa"/>
            <w:tcBorders>
              <w:right w:val="nil"/>
            </w:tcBorders>
            <w:shd w:val="clear" w:color="auto" w:fill="1F4E79" w:themeFill="accent1" w:themeFillShade="80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Extreme Weather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1F4E79" w:themeFill="accent1" w:themeFillShade="80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F4E79" w:themeFill="accent1" w:themeFillShade="80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1F4E79" w:themeFill="accent1" w:themeFillShade="80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tcBorders>
              <w:left w:val="nil"/>
              <w:right w:val="nil"/>
            </w:tcBorders>
            <w:shd w:val="clear" w:color="auto" w:fill="1F4E79" w:themeFill="accent1" w:themeFillShade="80"/>
            <w:hideMark/>
          </w:tcPr>
          <w:p w:rsidR="003E2DF0" w:rsidRPr="0016639E" w:rsidRDefault="003E2DF0" w:rsidP="00FE2EEA">
            <w:pPr>
              <w:ind w:lef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sz w:val="36"/>
                <w:szCs w:val="36"/>
              </w:rPr>
            </w:pPr>
            <w:r w:rsidRPr="00FF0B53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Backup power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Batteries charged via solar or off-peak power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Camp stove/BBQ for outdoor cooking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Generator for larger buildings</w:t>
            </w: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Backup heat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High efficiency wood stove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Portable gas heater (with CO detector)</w:t>
            </w: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Storm drainage and flood water 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Downspout disconnection, rain barrel and overflow drainage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Stormwater</w:t>
            </w:r>
            <w:proofErr w:type="spellEnd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retention areas for communities/rural areas</w:t>
            </w: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Non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-</w:t>
            </w: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perishable food and water 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Emergency supplies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No-power recipes</w:t>
            </w: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Emergency kit 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Find the recommended emergency kit for your region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plan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A community plan for extreme weather events</w:t>
            </w:r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Community emergency </w:t>
            </w:r>
            <w:proofErr w:type="spellStart"/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Designate community buildings and organizations as emergency </w:t>
            </w:r>
            <w:proofErr w:type="spellStart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centres</w:t>
            </w:r>
            <w:proofErr w:type="spellEnd"/>
          </w:p>
        </w:tc>
      </w:tr>
      <w:tr w:rsidR="009F51B1" w:rsidRPr="00D55AE7" w:rsidTr="00F84A79">
        <w:tc>
          <w:tcPr>
            <w:tcW w:w="2547" w:type="dxa"/>
            <w:hideMark/>
          </w:tcPr>
          <w:p w:rsidR="003E2DF0" w:rsidRPr="00FF0B53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Community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crisis </w:t>
            </w: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volunteers</w:t>
            </w:r>
          </w:p>
        </w:tc>
        <w:tc>
          <w:tcPr>
            <w:tcW w:w="1417" w:type="dxa"/>
            <w:hideMark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hideMark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7" w:type="dxa"/>
            <w:hideMark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Organizations with professionals and volunteers to assist vulnerable populations and the public </w:t>
            </w:r>
          </w:p>
        </w:tc>
      </w:tr>
      <w:tr w:rsidR="009F51B1" w:rsidRPr="009F51B1" w:rsidTr="00F84A79">
        <w:tc>
          <w:tcPr>
            <w:tcW w:w="10485" w:type="dxa"/>
            <w:gridSpan w:val="6"/>
            <w:shd w:val="clear" w:color="auto" w:fill="1F4E79" w:themeFill="accent1" w:themeFillShade="80"/>
          </w:tcPr>
          <w:p w:rsidR="009F51B1" w:rsidRPr="009F51B1" w:rsidRDefault="009F51B1" w:rsidP="00FE2EEA">
            <w:pPr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</w:pPr>
            <w:r w:rsidRPr="009F51B1">
              <w:rPr>
                <w:rFonts w:ascii="Calibri" w:eastAsia="Times New Roman" w:hAnsi="Calibri" w:cs="Arial"/>
                <w:color w:val="FFFFFF" w:themeColor="background1"/>
                <w:kern w:val="24"/>
                <w:sz w:val="32"/>
                <w:szCs w:val="32"/>
              </w:rPr>
              <w:t>Energy</w:t>
            </w:r>
          </w:p>
        </w:tc>
      </w:tr>
      <w:tr w:rsidR="00F84A79" w:rsidRPr="003E2DF0" w:rsidTr="00F84A79">
        <w:tc>
          <w:tcPr>
            <w:tcW w:w="2547" w:type="dxa"/>
          </w:tcPr>
          <w:p w:rsidR="003E2DF0" w:rsidRPr="00A3109D" w:rsidRDefault="003E2DF0" w:rsidP="00FE2EE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Conservation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="00003483"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="00465AD4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Energy audit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Efficient lighting and appliances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Draft proofing and insulation</w:t>
            </w:r>
          </w:p>
          <w:p w:rsidR="00003483" w:rsidRDefault="00003483" w:rsidP="00003483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Shade trees, curtains, natural cooling at night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Conserver habits</w:t>
            </w:r>
          </w:p>
        </w:tc>
      </w:tr>
      <w:tr w:rsidR="00F84A79" w:rsidRPr="003E2DF0" w:rsidTr="00F84A79">
        <w:tc>
          <w:tcPr>
            <w:tcW w:w="2547" w:type="dxa"/>
          </w:tcPr>
          <w:p w:rsidR="003E2DF0" w:rsidRPr="00A3109D" w:rsidRDefault="003E2DF0" w:rsidP="00FE2EE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Solar power or heat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br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="00003483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Passive solar for hot water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Photovoltaic solar for home or to feed into the grid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Purchase green power at a premium</w:t>
            </w:r>
          </w:p>
        </w:tc>
      </w:tr>
      <w:tr w:rsidR="00F84A79" w:rsidRPr="003E2DF0" w:rsidTr="00F84A79">
        <w:tc>
          <w:tcPr>
            <w:tcW w:w="2547" w:type="dxa"/>
          </w:tcPr>
          <w:p w:rsidR="003E2DF0" w:rsidRPr="00A3109D" w:rsidRDefault="003E2DF0" w:rsidP="00FE2EE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Wind power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br/>
            </w:r>
            <w:r w:rsidR="00003483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="00003483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Co-op or community power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Small scale personal use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Purchase green power at a premium</w:t>
            </w:r>
          </w:p>
        </w:tc>
      </w:tr>
      <w:tr w:rsidR="00F84A79" w:rsidRPr="003E2DF0" w:rsidTr="00F84A79">
        <w:tc>
          <w:tcPr>
            <w:tcW w:w="2547" w:type="dxa"/>
          </w:tcPr>
          <w:p w:rsidR="003E2DF0" w:rsidRPr="00A3109D" w:rsidRDefault="003E2DF0" w:rsidP="00FE2EE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Geothermal power</w:t>
            </w:r>
          </w:p>
        </w:tc>
        <w:tc>
          <w:tcPr>
            <w:tcW w:w="1417" w:type="dxa"/>
          </w:tcPr>
          <w:p w:rsidR="003E2DF0" w:rsidRPr="00D55AE7" w:rsidRDefault="00003483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br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Vertical for small buildings</w:t>
            </w:r>
          </w:p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Horizontal for large areas</w:t>
            </w:r>
          </w:p>
        </w:tc>
      </w:tr>
      <w:tr w:rsidR="00F84A79" w:rsidRPr="003E2DF0" w:rsidTr="00F84A79">
        <w:tc>
          <w:tcPr>
            <w:tcW w:w="2547" w:type="dxa"/>
          </w:tcPr>
          <w:p w:rsidR="003E2DF0" w:rsidRPr="00A3109D" w:rsidRDefault="003E2DF0" w:rsidP="00FE2EEA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</w:t>
            </w: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 power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"/>
          </w:tcPr>
          <w:p w:rsidR="003E2DF0" w:rsidRPr="003E2DF0" w:rsidRDefault="003E2DF0" w:rsidP="00FE2EEA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Water, tidal, energy storage</w:t>
            </w:r>
          </w:p>
        </w:tc>
      </w:tr>
    </w:tbl>
    <w:p w:rsidR="00F84A79" w:rsidRDefault="00F84A79">
      <w:r>
        <w:br w:type="page"/>
      </w:r>
    </w:p>
    <w:tbl>
      <w:tblPr>
        <w:tblStyle w:val="TableGrid"/>
        <w:tblpPr w:leftFromText="180" w:rightFromText="180" w:vertAnchor="text" w:horzAnchor="margin" w:tblpY="83"/>
        <w:tblW w:w="10485" w:type="dxa"/>
        <w:tblLayout w:type="fixed"/>
        <w:tblLook w:val="0420" w:firstRow="1" w:lastRow="0" w:firstColumn="0" w:lastColumn="0" w:noHBand="0" w:noVBand="1"/>
      </w:tblPr>
      <w:tblGrid>
        <w:gridCol w:w="2547"/>
        <w:gridCol w:w="1417"/>
        <w:gridCol w:w="426"/>
        <w:gridCol w:w="395"/>
        <w:gridCol w:w="5700"/>
      </w:tblGrid>
      <w:tr w:rsidR="00F84A79" w:rsidRPr="00D55AE7" w:rsidTr="00F84A79">
        <w:tc>
          <w:tcPr>
            <w:tcW w:w="10485" w:type="dxa"/>
            <w:gridSpan w:val="5"/>
            <w:shd w:val="clear" w:color="auto" w:fill="1F4E79" w:themeFill="accent1" w:themeFillShade="80"/>
          </w:tcPr>
          <w:p w:rsidR="003E2DF0" w:rsidRPr="003E2DF0" w:rsidRDefault="003E2DF0" w:rsidP="00FE2EE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E2DF0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lastRenderedPageBreak/>
              <w:t>Transportation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A3109D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Walk or cycle</w:t>
            </w:r>
          </w:p>
        </w:tc>
        <w:tc>
          <w:tcPr>
            <w:tcW w:w="1417" w:type="dxa"/>
          </w:tcPr>
          <w:p w:rsidR="003E2DF0" w:rsidRPr="00D55AE7" w:rsidRDefault="00003483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9F51B1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Active and Safe routes to School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Cycle lanes and routes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Practice safe cycling (and driving)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A3109D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Public transit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Download an app for route schedules and times in your municipality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A3109D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Car-sharing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Find the car-sharing companies in your municipality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A3109D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A3109D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Car pooling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Look for </w:t>
            </w:r>
            <w:proofErr w:type="spellStart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car pooling</w:t>
            </w:r>
            <w:proofErr w:type="spellEnd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information in your municipality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A3109D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D55A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Fuel efficient vehicle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465AD4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Hybrid, electric, or fuel-efficient cars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Transportation mix</w:t>
            </w:r>
          </w:p>
        </w:tc>
        <w:tc>
          <w:tcPr>
            <w:tcW w:w="1417" w:type="dxa"/>
          </w:tcPr>
          <w:p w:rsidR="003E2DF0" w:rsidRPr="00D55AE7" w:rsidRDefault="003E2DF0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003483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003483"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Create your own transportation mix. See how much you can save and still get from A to B with ease and style</w:t>
            </w:r>
          </w:p>
          <w:p w:rsidR="003E2DF0" w:rsidRPr="003E2DF0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Design community transportation needs, including walkable village </w:t>
            </w:r>
            <w:proofErr w:type="spellStart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>centres</w:t>
            </w:r>
            <w:proofErr w:type="spellEnd"/>
            <w:r w:rsidRPr="003E2DF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safe cycling and urban/regional transit and commuting </w:t>
            </w:r>
          </w:p>
        </w:tc>
      </w:tr>
      <w:tr w:rsidR="00F84A79" w:rsidRPr="00D55AE7" w:rsidTr="00F84A79">
        <w:tc>
          <w:tcPr>
            <w:tcW w:w="10485" w:type="dxa"/>
            <w:gridSpan w:val="5"/>
            <w:shd w:val="clear" w:color="auto" w:fill="1F4E79" w:themeFill="accent1" w:themeFillShade="80"/>
          </w:tcPr>
          <w:p w:rsidR="003E2DF0" w:rsidRPr="003E2DF0" w:rsidRDefault="003E2DF0" w:rsidP="00FE2EEA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6582A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</w:rPr>
              <w:t>Food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Local and sustainable</w:t>
            </w:r>
          </w:p>
        </w:tc>
        <w:tc>
          <w:tcPr>
            <w:tcW w:w="1417" w:type="dxa"/>
          </w:tcPr>
          <w:p w:rsidR="003E2DF0" w:rsidRPr="00D55AE7" w:rsidRDefault="009F51B1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="003E2DF0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Support local farmers and </w:t>
            </w:r>
            <w:proofErr w:type="spellStart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agro</w:t>
            </w:r>
            <w:proofErr w:type="spellEnd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-tourism</w:t>
            </w:r>
          </w:p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Eat seasonal foods</w:t>
            </w:r>
          </w:p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Host communit</w:t>
            </w:r>
            <w:r w:rsidR="00465AD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y events to celebrate good food and </w:t>
            </w: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learn new recipes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Community gardens</w:t>
            </w:r>
          </w:p>
        </w:tc>
        <w:tc>
          <w:tcPr>
            <w:tcW w:w="1417" w:type="dxa"/>
          </w:tcPr>
          <w:p w:rsidR="003E2DF0" w:rsidRPr="00D55AE7" w:rsidRDefault="009F51B1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Grow your own food</w:t>
            </w:r>
          </w:p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Create a community kitchen or pizza oven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Farmers’ markets</w:t>
            </w:r>
          </w:p>
        </w:tc>
        <w:tc>
          <w:tcPr>
            <w:tcW w:w="1417" w:type="dxa"/>
          </w:tcPr>
          <w:p w:rsidR="003E2DF0" w:rsidRPr="00D55AE7" w:rsidRDefault="009F51B1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 w:rsidR="003E2DF0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Support local farmers’ markets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Organic food</w:t>
            </w:r>
          </w:p>
        </w:tc>
        <w:tc>
          <w:tcPr>
            <w:tcW w:w="1417" w:type="dxa"/>
          </w:tcPr>
          <w:p w:rsidR="003E2DF0" w:rsidRPr="00D55AE7" w:rsidRDefault="009F51B1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3E2DF0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Support organic or ethically grown food (especially livestock)</w:t>
            </w:r>
          </w:p>
        </w:tc>
      </w:tr>
      <w:tr w:rsidR="009F51B1" w:rsidRPr="00D55AE7" w:rsidTr="00F84A79">
        <w:tc>
          <w:tcPr>
            <w:tcW w:w="2547" w:type="dxa"/>
          </w:tcPr>
          <w:p w:rsidR="003E2DF0" w:rsidRPr="00D55AE7" w:rsidRDefault="003E2DF0" w:rsidP="003E2DF0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Vegetarian food</w:t>
            </w:r>
          </w:p>
        </w:tc>
        <w:tc>
          <w:tcPr>
            <w:tcW w:w="1417" w:type="dxa"/>
          </w:tcPr>
          <w:p w:rsidR="003E2DF0" w:rsidRPr="00D55AE7" w:rsidRDefault="009F51B1" w:rsidP="00FE2EEA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  <w:r w:rsidR="003E2DF0"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3E2DF0" w:rsidRPr="00D55AE7" w:rsidRDefault="003E2DF0" w:rsidP="00FE2EE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3E2DF0" w:rsidRPr="00D55AE7" w:rsidRDefault="003E2DF0" w:rsidP="00FE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3E2DF0" w:rsidRPr="009F51B1" w:rsidRDefault="003E2DF0" w:rsidP="003E2DF0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Save money and learn new recipes for vegetarian meals</w:t>
            </w:r>
          </w:p>
        </w:tc>
      </w:tr>
      <w:tr w:rsidR="00F84A79" w:rsidRPr="00D55AE7" w:rsidTr="00F84A79">
        <w:tc>
          <w:tcPr>
            <w:tcW w:w="10485" w:type="dxa"/>
            <w:gridSpan w:val="5"/>
            <w:shd w:val="clear" w:color="auto" w:fill="1F4E79" w:themeFill="accent1" w:themeFillShade="80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B1"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Jobs and the Economy</w:t>
            </w:r>
          </w:p>
        </w:tc>
      </w:tr>
      <w:tr w:rsidR="00CA244E" w:rsidRPr="00D55AE7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Innovation 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Look for innovative ideas – products and services that will help us live better with less </w:t>
            </w:r>
          </w:p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Create community innovation </w:t>
            </w:r>
            <w:proofErr w:type="spellStart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centres</w:t>
            </w:r>
            <w:proofErr w:type="spellEnd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to support social and economic entrepreneurs</w:t>
            </w:r>
          </w:p>
        </w:tc>
      </w:tr>
      <w:tr w:rsidR="00CA244E" w:rsidRPr="00D55AE7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Youth employment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Provide summer jobs for youth that will provide practical experience in the new green economy</w:t>
            </w:r>
          </w:p>
        </w:tc>
      </w:tr>
      <w:tr w:rsidR="00CA244E" w:rsidRPr="00D55AE7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 jobs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Support jobs in a green economy, including energy conservation, renewable power, education and culture, and value-added skills that emphasize quality and durability </w:t>
            </w:r>
          </w:p>
        </w:tc>
      </w:tr>
      <w:tr w:rsidR="00CA244E" w:rsidRPr="00D55AE7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Local economy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Shop local. Support a complex, value-added local economy.</w:t>
            </w:r>
          </w:p>
        </w:tc>
      </w:tr>
      <w:tr w:rsidR="00F84A79" w:rsidRPr="00D55AE7" w:rsidTr="00F84A79">
        <w:tc>
          <w:tcPr>
            <w:tcW w:w="10485" w:type="dxa"/>
            <w:gridSpan w:val="5"/>
            <w:shd w:val="clear" w:color="auto" w:fill="1F4E79" w:themeFill="accent1" w:themeFillShade="80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Communit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36"/>
                <w:szCs w:val="36"/>
              </w:rPr>
              <w:t>y</w:t>
            </w:r>
          </w:p>
        </w:tc>
      </w:tr>
      <w:tr w:rsidR="00CA244E" w:rsidRPr="009F51B1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Arts and culture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Celebrate local culture, arts, music as part of the fabric of a vibrant, livable community</w:t>
            </w:r>
          </w:p>
        </w:tc>
      </w:tr>
      <w:tr w:rsidR="00CA244E" w:rsidRPr="009F51B1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Greenspace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DC"/>
            </w:r>
            <w:r w:rsidR="009F51B1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40"/>
                <w:szCs w:val="40"/>
              </w:rPr>
              <w:sym w:font="Webdings" w:char="F082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Enhance local greenspace and streets. Plant trees and create habitat for wildlife</w:t>
            </w:r>
          </w:p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Enjoy urban parks and greenspace as a place for recreation and community events</w:t>
            </w:r>
          </w:p>
        </w:tc>
      </w:tr>
      <w:tr w:rsidR="00CA244E" w:rsidRPr="009F51B1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Urban </w:t>
            </w:r>
            <w:r w:rsidR="009F51B1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d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esign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91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Take an active role in planning a climate-friendly community</w:t>
            </w:r>
          </w:p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Support village </w:t>
            </w:r>
            <w:proofErr w:type="spellStart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centres</w:t>
            </w:r>
            <w:proofErr w:type="spellEnd"/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, amenities, and a vibrant and diverse economy and culture.</w:t>
            </w:r>
          </w:p>
        </w:tc>
      </w:tr>
      <w:tr w:rsidR="00CA244E" w:rsidRPr="009F51B1" w:rsidTr="00F84A79">
        <w:tc>
          <w:tcPr>
            <w:tcW w:w="2547" w:type="dxa"/>
          </w:tcPr>
          <w:p w:rsidR="00CA244E" w:rsidRPr="00D55AE7" w:rsidRDefault="00CA244E" w:rsidP="00E00E25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Community action </w:t>
            </w:r>
          </w:p>
        </w:tc>
        <w:tc>
          <w:tcPr>
            <w:tcW w:w="1417" w:type="dxa"/>
          </w:tcPr>
          <w:p w:rsidR="00CA244E" w:rsidRPr="00D55AE7" w:rsidRDefault="00CA244E" w:rsidP="00E00E25">
            <w:pP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</w:pPr>
            <w:r w:rsidRPr="00D55AE7">
              <w:rPr>
                <w:rFonts w:ascii="Wingdings 2" w:eastAsia="Times New Roman" w:hAnsi="Wingdings" w:cs="Arial"/>
                <w:color w:val="538135" w:themeColor="accent6" w:themeShade="BF"/>
                <w:kern w:val="24"/>
                <w:sz w:val="36"/>
                <w:szCs w:val="36"/>
              </w:rPr>
              <w:sym w:font="Wingdings" w:char="F04A"/>
            </w:r>
            <w:r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40"/>
            </w:r>
            <w:r w:rsidRPr="00D55AE7">
              <w:rPr>
                <w:rFonts w:ascii="Wingdings 2" w:eastAsia="Times New Roman" w:hAnsi="Webdings" w:cs="Arial"/>
                <w:color w:val="538135" w:themeColor="accent6" w:themeShade="BF"/>
                <w:kern w:val="24"/>
                <w:sz w:val="36"/>
                <w:szCs w:val="36"/>
              </w:rPr>
              <w:sym w:font="Webdings" w:char="F0FE"/>
            </w:r>
          </w:p>
        </w:tc>
        <w:tc>
          <w:tcPr>
            <w:tcW w:w="426" w:type="dxa"/>
          </w:tcPr>
          <w:p w:rsidR="00CA244E" w:rsidRPr="00D55AE7" w:rsidRDefault="00CA244E" w:rsidP="00E00E2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5" w:type="dxa"/>
          </w:tcPr>
          <w:p w:rsidR="00CA244E" w:rsidRPr="00D55AE7" w:rsidRDefault="00CA244E" w:rsidP="00E00E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</w:tcPr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Get involved with local groups and community projects</w:t>
            </w:r>
          </w:p>
          <w:p w:rsidR="00CA244E" w:rsidRPr="009F51B1" w:rsidRDefault="00CA244E" w:rsidP="00E00E25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F51B1">
              <w:rPr>
                <w:rFonts w:asciiTheme="majorHAnsi" w:eastAsia="Times New Roman" w:hAnsiTheme="majorHAnsi" w:cs="Times New Roman"/>
                <w:sz w:val="20"/>
                <w:szCs w:val="20"/>
              </w:rPr>
              <w:t>Create a community network and action plan for your community</w:t>
            </w:r>
          </w:p>
        </w:tc>
      </w:tr>
    </w:tbl>
    <w:p w:rsidR="003E2DF0" w:rsidRDefault="003E2DF0" w:rsidP="00465AD4"/>
    <w:sectPr w:rsidR="003E2DF0" w:rsidSect="00003483">
      <w:pgSz w:w="12240" w:h="15840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156"/>
    <w:multiLevelType w:val="hybridMultilevel"/>
    <w:tmpl w:val="2C841F1A"/>
    <w:lvl w:ilvl="0" w:tplc="7E8EB4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65AB"/>
    <w:multiLevelType w:val="hybridMultilevel"/>
    <w:tmpl w:val="1C1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C1589"/>
    <w:multiLevelType w:val="hybridMultilevel"/>
    <w:tmpl w:val="A1B2B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F0"/>
    <w:rsid w:val="00003483"/>
    <w:rsid w:val="0026582A"/>
    <w:rsid w:val="003E2DF0"/>
    <w:rsid w:val="00465AD4"/>
    <w:rsid w:val="00520908"/>
    <w:rsid w:val="009F51B1"/>
    <w:rsid w:val="00CA244E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7853"/>
  <w15:chartTrackingRefBased/>
  <w15:docId w15:val="{05C9916A-4491-47BE-A12C-02CBFEF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DF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E2DF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D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DF0"/>
    <w:rPr>
      <w:i/>
      <w:iCs/>
      <w:color w:val="5B9BD5" w:themeColor="accent1"/>
      <w:lang w:val="en-US"/>
    </w:rPr>
  </w:style>
  <w:style w:type="table" w:styleId="TableGrid">
    <w:name w:val="Table Grid"/>
    <w:basedOn w:val="TableNormal"/>
    <w:uiPriority w:val="39"/>
    <w:rsid w:val="003E2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E2DF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F84A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F84A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Winter</dc:creator>
  <cp:keywords/>
  <dc:description/>
  <cp:lastModifiedBy>Chris Winter</cp:lastModifiedBy>
  <cp:revision>2</cp:revision>
  <cp:lastPrinted>2016-10-20T16:03:00Z</cp:lastPrinted>
  <dcterms:created xsi:type="dcterms:W3CDTF">2016-10-20T14:54:00Z</dcterms:created>
  <dcterms:modified xsi:type="dcterms:W3CDTF">2016-10-20T16:11:00Z</dcterms:modified>
</cp:coreProperties>
</file>